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5DB" w14:textId="5DC66F81" w:rsidR="001F3043" w:rsidRPr="001F3043" w:rsidRDefault="00CA5B6B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Objeta transcripción 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1961C6B1" w:rsidR="001F3043" w:rsidRPr="001F3043" w:rsidRDefault="001F3043" w:rsidP="00365C16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2C501C"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2C501C" w:rsidRPr="00535EC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</w:t>
      </w:r>
      <w:proofErr w:type="spellStart"/>
      <w:r w:rsidR="002C501C" w:rsidRPr="00535EC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</w:t>
      </w:r>
      <w:proofErr w:type="spellEnd"/>
      <w:r w:rsidR="002C501C" w:rsidRPr="00535EC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 xml:space="preserve"> habilitado/a en derecho</w:t>
      </w:r>
      <w:r w:rsidR="002C501C"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 </w:t>
      </w:r>
      <w:r w:rsidRPr="00365C16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[ indicar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4154C6C4" w14:textId="77777777" w:rsidR="007E3D40" w:rsidRPr="007E3D40" w:rsidRDefault="007E3D40" w:rsidP="007E3D40">
      <w:pPr>
        <w:pStyle w:val="Textoindependiente"/>
        <w:rPr>
          <w:rFonts w:asciiTheme="majorHAnsi" w:hAnsiTheme="majorHAnsi" w:cstheme="majorHAnsi"/>
          <w:sz w:val="28"/>
          <w:szCs w:val="28"/>
          <w:lang w:val="es-CL"/>
        </w:rPr>
      </w:pPr>
    </w:p>
    <w:p w14:paraId="0CB5B578" w14:textId="6CAD1F16" w:rsidR="00FD647A" w:rsidRDefault="00FD647A" w:rsidP="00365C16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FD647A">
        <w:rPr>
          <w:rFonts w:asciiTheme="majorHAnsi" w:hAnsiTheme="majorHAnsi" w:cstheme="majorHAnsi"/>
          <w:sz w:val="28"/>
          <w:szCs w:val="28"/>
        </w:rPr>
        <w:t>De conformidad con lo establecido en el Auto Acordado N°27/2022 de este H. Tribunal, hago uso de la citación conferida por resolución de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365C16">
        <w:rPr>
          <w:rFonts w:asciiTheme="majorHAnsi" w:hAnsiTheme="majorHAnsi" w:cstheme="majorHAnsi"/>
          <w:b/>
          <w:bCs/>
          <w:sz w:val="28"/>
          <w:szCs w:val="28"/>
        </w:rPr>
        <w:t>[indicar fecha]</w:t>
      </w:r>
      <w:r>
        <w:rPr>
          <w:rFonts w:asciiTheme="majorHAnsi" w:hAnsiTheme="majorHAnsi" w:cstheme="majorHAnsi"/>
          <w:sz w:val="28"/>
          <w:szCs w:val="28"/>
        </w:rPr>
        <w:t xml:space="preserve"> de folio </w:t>
      </w:r>
      <w:r w:rsidRPr="00365C16">
        <w:rPr>
          <w:rFonts w:asciiTheme="majorHAnsi" w:hAnsiTheme="majorHAnsi" w:cstheme="majorHAnsi"/>
          <w:b/>
          <w:bCs/>
          <w:sz w:val="28"/>
          <w:szCs w:val="28"/>
        </w:rPr>
        <w:t>[indicar folio]</w:t>
      </w:r>
      <w:r w:rsidRPr="00FD647A">
        <w:rPr>
          <w:rFonts w:asciiTheme="majorHAnsi" w:hAnsiTheme="majorHAnsi" w:cstheme="majorHAnsi"/>
          <w:sz w:val="28"/>
          <w:szCs w:val="28"/>
        </w:rPr>
        <w:t xml:space="preserve">, observando la transcripción de la audiencia de </w:t>
      </w:r>
      <w:r w:rsidRPr="00365C16">
        <w:rPr>
          <w:rFonts w:asciiTheme="majorHAnsi" w:hAnsiTheme="majorHAnsi" w:cstheme="majorHAnsi"/>
          <w:b/>
          <w:bCs/>
          <w:sz w:val="28"/>
          <w:szCs w:val="28"/>
        </w:rPr>
        <w:t>[indicar si es absolución/testimonial/experto y el nombre de quien declara], acompañada por [indicar la parte que lo acompaña]</w:t>
      </w:r>
      <w:r w:rsidRPr="00FD647A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E47A20D" w14:textId="77777777" w:rsidR="00FD647A" w:rsidRDefault="00FD647A" w:rsidP="00FD647A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5A8F642" w14:textId="7547FA7F" w:rsidR="00FD647A" w:rsidRDefault="00FD647A" w:rsidP="00365C16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FD647A">
        <w:rPr>
          <w:rFonts w:asciiTheme="majorHAnsi" w:hAnsiTheme="majorHAnsi" w:cstheme="majorHAnsi"/>
          <w:sz w:val="28"/>
          <w:szCs w:val="28"/>
        </w:rPr>
        <w:t xml:space="preserve">Según se indica en la siguiente tabla, ciertos pasajes de la transcripción acompañada al proceso no son fieles al contenido del audio de dicha audiencia y, en consecuencia, </w:t>
      </w:r>
      <w:r>
        <w:rPr>
          <w:rFonts w:asciiTheme="majorHAnsi" w:hAnsiTheme="majorHAnsi" w:cstheme="majorHAnsi"/>
          <w:sz w:val="28"/>
          <w:szCs w:val="28"/>
        </w:rPr>
        <w:t xml:space="preserve">solicitamos que </w:t>
      </w:r>
      <w:r w:rsidRPr="00FD647A">
        <w:rPr>
          <w:rFonts w:asciiTheme="majorHAnsi" w:hAnsiTheme="majorHAnsi" w:cstheme="majorHAnsi"/>
          <w:sz w:val="28"/>
          <w:szCs w:val="28"/>
        </w:rPr>
        <w:t>previa certificación, solicito respetuosamente que sean corregidos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35C26920" w14:textId="77777777" w:rsidR="00FD647A" w:rsidRDefault="00FD647A" w:rsidP="00FD647A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285"/>
        <w:gridCol w:w="1984"/>
        <w:gridCol w:w="2029"/>
      </w:tblGrid>
      <w:tr w:rsidR="00FD647A" w14:paraId="3F9B6A5F" w14:textId="77777777" w:rsidTr="00FD1F9E">
        <w:tc>
          <w:tcPr>
            <w:tcW w:w="1765" w:type="dxa"/>
          </w:tcPr>
          <w:p w14:paraId="28359B44" w14:textId="0B9BBB55" w:rsidR="00FD647A" w:rsidRPr="00365C16" w:rsidRDefault="00FD647A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</w:pPr>
            <w:r w:rsidRPr="00365C1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  <w:t>Minuto</w:t>
            </w:r>
          </w:p>
        </w:tc>
        <w:tc>
          <w:tcPr>
            <w:tcW w:w="1765" w:type="dxa"/>
          </w:tcPr>
          <w:p w14:paraId="2B925725" w14:textId="4E547C7D" w:rsidR="00FD647A" w:rsidRPr="00365C16" w:rsidRDefault="00FD647A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</w:pPr>
            <w:r w:rsidRPr="00365C1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  <w:t>Página</w:t>
            </w:r>
          </w:p>
        </w:tc>
        <w:tc>
          <w:tcPr>
            <w:tcW w:w="1285" w:type="dxa"/>
          </w:tcPr>
          <w:p w14:paraId="2825FF4F" w14:textId="39D74702" w:rsidR="00FD647A" w:rsidRPr="00365C16" w:rsidRDefault="00FD647A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</w:pPr>
            <w:r w:rsidRPr="00365C1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  <w:t>Línea</w:t>
            </w:r>
          </w:p>
        </w:tc>
        <w:tc>
          <w:tcPr>
            <w:tcW w:w="1984" w:type="dxa"/>
          </w:tcPr>
          <w:p w14:paraId="54C03D82" w14:textId="64BB1209" w:rsidR="00FD647A" w:rsidRPr="00365C16" w:rsidRDefault="00FD647A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</w:pPr>
            <w:r w:rsidRPr="00365C1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  <w:t xml:space="preserve">Transcripción original </w:t>
            </w:r>
          </w:p>
        </w:tc>
        <w:tc>
          <w:tcPr>
            <w:tcW w:w="2029" w:type="dxa"/>
          </w:tcPr>
          <w:p w14:paraId="6E048CD3" w14:textId="585987D5" w:rsidR="00FD647A" w:rsidRPr="00365C16" w:rsidRDefault="00FD1F9E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</w:pPr>
            <w:r w:rsidRPr="00365C1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  <w:t>Transcripción corregida</w:t>
            </w:r>
            <w:r w:rsidR="00FD647A" w:rsidRPr="00365C16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MX"/>
              </w:rPr>
              <w:t xml:space="preserve"> </w:t>
            </w:r>
          </w:p>
        </w:tc>
      </w:tr>
      <w:tr w:rsidR="00FD647A" w14:paraId="102C1890" w14:textId="77777777" w:rsidTr="00FD1F9E">
        <w:tc>
          <w:tcPr>
            <w:tcW w:w="1765" w:type="dxa"/>
          </w:tcPr>
          <w:p w14:paraId="484C91C2" w14:textId="4B350B21" w:rsidR="00FD647A" w:rsidRDefault="00FD1F9E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 [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indicar minuto</w:t>
            </w: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]</w:t>
            </w:r>
          </w:p>
        </w:tc>
        <w:tc>
          <w:tcPr>
            <w:tcW w:w="1765" w:type="dxa"/>
          </w:tcPr>
          <w:p w14:paraId="3C8091C0" w14:textId="1190191E" w:rsidR="00FD647A" w:rsidRDefault="00FD1F9E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 [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indicar página</w:t>
            </w: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]</w:t>
            </w:r>
          </w:p>
        </w:tc>
        <w:tc>
          <w:tcPr>
            <w:tcW w:w="1285" w:type="dxa"/>
          </w:tcPr>
          <w:p w14:paraId="2B643729" w14:textId="060CEC28" w:rsidR="00FD647A" w:rsidRDefault="00FD1F9E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 [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indicar Línea</w:t>
            </w: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14:paraId="3EA4F384" w14:textId="1089FCE6" w:rsidR="00FD647A" w:rsidRDefault="00FD1F9E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 [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indicar párrafo que se desea corregir</w:t>
            </w: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]</w:t>
            </w:r>
          </w:p>
        </w:tc>
        <w:tc>
          <w:tcPr>
            <w:tcW w:w="2029" w:type="dxa"/>
          </w:tcPr>
          <w:p w14:paraId="591EDDB4" w14:textId="00BC040E" w:rsidR="00FD647A" w:rsidRDefault="00FD1F9E" w:rsidP="00FD647A">
            <w:pPr>
              <w:pStyle w:val="Textoindependiente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 [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indicar párrafo corregido</w:t>
            </w:r>
            <w:r w:rsidRPr="00FD1F9E">
              <w:rPr>
                <w:rFonts w:asciiTheme="majorHAnsi" w:hAnsiTheme="majorHAnsi" w:cstheme="majorHAnsi"/>
                <w:sz w:val="28"/>
                <w:szCs w:val="28"/>
              </w:rPr>
              <w:t>]</w:t>
            </w:r>
          </w:p>
        </w:tc>
      </w:tr>
    </w:tbl>
    <w:p w14:paraId="38A1F6AE" w14:textId="77777777" w:rsidR="00FD647A" w:rsidRDefault="00FD647A" w:rsidP="00FD647A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  <w:lang w:val="es-MX"/>
        </w:rPr>
      </w:pPr>
    </w:p>
    <w:p w14:paraId="5035543D" w14:textId="77777777" w:rsidR="003E4A93" w:rsidRPr="001F3043" w:rsidRDefault="003E4A9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3F23D18" w14:textId="488E82D5" w:rsidR="001F3043" w:rsidRPr="001F3043" w:rsidRDefault="001F3043" w:rsidP="00FD1F9E">
      <w:pPr>
        <w:spacing w:before="16"/>
        <w:ind w:left="20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="00FD1F9E" w:rsidRPr="00FD1F9E">
        <w:rPr>
          <w:rFonts w:asciiTheme="majorHAnsi" w:hAnsiTheme="majorHAnsi" w:cstheme="majorHAnsi"/>
          <w:bCs/>
          <w:sz w:val="28"/>
          <w:szCs w:val="28"/>
        </w:rPr>
        <w:t>T</w:t>
      </w:r>
      <w:r w:rsidR="00FD1F9E">
        <w:rPr>
          <w:rFonts w:asciiTheme="majorHAnsi" w:hAnsiTheme="majorHAnsi" w:cstheme="majorHAnsi"/>
          <w:bCs/>
          <w:sz w:val="28"/>
          <w:szCs w:val="28"/>
        </w:rPr>
        <w:t>e</w:t>
      </w:r>
      <w:r w:rsidR="00FD1F9E" w:rsidRPr="00FD1F9E">
        <w:rPr>
          <w:rFonts w:asciiTheme="majorHAnsi" w:hAnsiTheme="majorHAnsi" w:cstheme="majorHAnsi"/>
          <w:bCs/>
          <w:sz w:val="28"/>
          <w:szCs w:val="28"/>
        </w:rPr>
        <w:t>ner por objetada la transcripción de la audiencia</w:t>
      </w:r>
      <w:r w:rsidR="00FD1F9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FD1F9E" w:rsidRPr="00365C16">
        <w:rPr>
          <w:rFonts w:asciiTheme="majorHAnsi" w:hAnsiTheme="majorHAnsi" w:cstheme="majorHAnsi"/>
          <w:b/>
          <w:sz w:val="28"/>
          <w:szCs w:val="28"/>
        </w:rPr>
        <w:t>[indicar audiencia que se está objetando]</w:t>
      </w:r>
      <w:r w:rsidR="00FD1F9E" w:rsidRPr="00FD1F9E">
        <w:rPr>
          <w:rFonts w:asciiTheme="majorHAnsi" w:hAnsiTheme="majorHAnsi" w:cstheme="majorHAnsi"/>
          <w:bCs/>
          <w:sz w:val="28"/>
          <w:szCs w:val="28"/>
        </w:rPr>
        <w:t xml:space="preserve"> de </w:t>
      </w:r>
      <w:r w:rsidR="00FD1F9E" w:rsidRPr="00365C16">
        <w:rPr>
          <w:rFonts w:asciiTheme="majorHAnsi" w:hAnsiTheme="majorHAnsi" w:cstheme="majorHAnsi"/>
          <w:b/>
          <w:sz w:val="28"/>
          <w:szCs w:val="28"/>
        </w:rPr>
        <w:t>[nombre de quien declara]</w:t>
      </w:r>
      <w:r w:rsidR="00FD1F9E" w:rsidRPr="00FD1F9E"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="00FD1F9E">
        <w:rPr>
          <w:rFonts w:asciiTheme="majorHAnsi" w:hAnsiTheme="majorHAnsi" w:cstheme="majorHAnsi"/>
          <w:bCs/>
          <w:sz w:val="28"/>
          <w:szCs w:val="28"/>
        </w:rPr>
        <w:t xml:space="preserve">realizada el </w:t>
      </w:r>
      <w:r w:rsidR="00FD1F9E" w:rsidRPr="00365C16">
        <w:rPr>
          <w:rFonts w:asciiTheme="majorHAnsi" w:hAnsiTheme="majorHAnsi" w:cstheme="majorHAnsi"/>
          <w:b/>
          <w:sz w:val="28"/>
          <w:szCs w:val="28"/>
        </w:rPr>
        <w:t>[indicar fecha de la declaración]</w:t>
      </w:r>
      <w:r w:rsidR="00FD1F9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FD1F9E" w:rsidRPr="00FD1F9E">
        <w:rPr>
          <w:rFonts w:asciiTheme="majorHAnsi" w:hAnsiTheme="majorHAnsi" w:cstheme="majorHAnsi"/>
          <w:bCs/>
          <w:sz w:val="28"/>
          <w:szCs w:val="28"/>
        </w:rPr>
        <w:t>y, en mérito de lo expuesto y previa certificación</w:t>
      </w:r>
      <w:r w:rsidR="00FD1F9E"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="00FD1F9E" w:rsidRPr="00FD1F9E">
        <w:rPr>
          <w:rFonts w:asciiTheme="majorHAnsi" w:hAnsiTheme="majorHAnsi" w:cstheme="majorHAnsi"/>
          <w:bCs/>
          <w:sz w:val="28"/>
          <w:szCs w:val="28"/>
        </w:rPr>
        <w:t xml:space="preserve">ordenar su corrección en los términos </w:t>
      </w:r>
      <w:r w:rsidR="00FD1F9E" w:rsidRPr="00FD1F9E">
        <w:rPr>
          <w:rFonts w:asciiTheme="majorHAnsi" w:hAnsiTheme="majorHAnsi" w:cstheme="majorHAnsi"/>
          <w:bCs/>
          <w:sz w:val="28"/>
          <w:szCs w:val="28"/>
        </w:rPr>
        <w:lastRenderedPageBreak/>
        <w:t>señalados.</w:t>
      </w: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213044"/>
    <w:rsid w:val="002C501C"/>
    <w:rsid w:val="00365C16"/>
    <w:rsid w:val="003E4A93"/>
    <w:rsid w:val="004E7EDE"/>
    <w:rsid w:val="00602484"/>
    <w:rsid w:val="0076167C"/>
    <w:rsid w:val="007E3D40"/>
    <w:rsid w:val="009E3355"/>
    <w:rsid w:val="00CA5B6B"/>
    <w:rsid w:val="00CE38AB"/>
    <w:rsid w:val="00D3744B"/>
    <w:rsid w:val="00D8212A"/>
    <w:rsid w:val="00E14962"/>
    <w:rsid w:val="00F47640"/>
    <w:rsid w:val="00FD1F9E"/>
    <w:rsid w:val="00FD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39"/>
    <w:rsid w:val="00FD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2023-11-17T16:25:00Z</dcterms:created>
  <dcterms:modified xsi:type="dcterms:W3CDTF">2023-11-17T16:25:00Z</dcterms:modified>
</cp:coreProperties>
</file>