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8277" w14:textId="77777777" w:rsidR="000E2F9E" w:rsidRDefault="00DA17B2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682510AF" wp14:editId="70FDFF0F">
            <wp:extent cx="2138341" cy="469392"/>
            <wp:effectExtent l="0" t="0" r="0" b="0"/>
            <wp:docPr id="1" name="image1.jpeg" descr="LOGOTIPO TDLC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4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B96B" w14:textId="77777777" w:rsidR="000E2F9E" w:rsidRDefault="000E2F9E">
      <w:pPr>
        <w:rPr>
          <w:rFonts w:ascii="Times New Roman"/>
          <w:sz w:val="20"/>
        </w:rPr>
      </w:pPr>
    </w:p>
    <w:p w14:paraId="2AE3FB77" w14:textId="77777777" w:rsidR="000E2F9E" w:rsidRDefault="000E2F9E">
      <w:pPr>
        <w:rPr>
          <w:rFonts w:ascii="Times New Roman"/>
          <w:sz w:val="20"/>
        </w:rPr>
      </w:pPr>
    </w:p>
    <w:p w14:paraId="0732C38C" w14:textId="77777777" w:rsidR="000E2F9E" w:rsidRDefault="000E2F9E">
      <w:pPr>
        <w:rPr>
          <w:rFonts w:ascii="Times New Roman"/>
          <w:sz w:val="20"/>
        </w:rPr>
      </w:pPr>
    </w:p>
    <w:p w14:paraId="418497FE" w14:textId="77777777" w:rsidR="000E2F9E" w:rsidRDefault="000E2F9E">
      <w:pPr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66"/>
        <w:gridCol w:w="6917"/>
      </w:tblGrid>
      <w:tr w:rsidR="000E2F9E" w:rsidRPr="006927E2" w14:paraId="475C3ECA" w14:textId="77777777">
        <w:trPr>
          <w:trHeight w:hRule="exact" w:val="557"/>
        </w:trPr>
        <w:tc>
          <w:tcPr>
            <w:tcW w:w="2866" w:type="dxa"/>
          </w:tcPr>
          <w:p w14:paraId="16C7C5B7" w14:textId="77777777" w:rsidR="000E2F9E" w:rsidRPr="006927E2" w:rsidRDefault="00DA17B2">
            <w:pPr>
              <w:pStyle w:val="TableParagraph"/>
              <w:spacing w:before="115"/>
              <w:ind w:left="561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Nombre del Cargo</w:t>
            </w:r>
          </w:p>
        </w:tc>
        <w:tc>
          <w:tcPr>
            <w:tcW w:w="266" w:type="dxa"/>
            <w:shd w:val="clear" w:color="auto" w:fill="F2F2F2"/>
          </w:tcPr>
          <w:p w14:paraId="08F8BA2D" w14:textId="77777777" w:rsidR="000E2F9E" w:rsidRPr="006927E2" w:rsidRDefault="000E2F9E">
            <w:pPr>
              <w:pStyle w:val="TableParagraph"/>
              <w:spacing w:before="115"/>
              <w:ind w:left="15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</w:tcPr>
          <w:p w14:paraId="490B08C5" w14:textId="77777777" w:rsidR="000E2F9E" w:rsidRPr="006927E2" w:rsidRDefault="007F1BEF">
            <w:pPr>
              <w:pStyle w:val="TableParagraph"/>
              <w:spacing w:before="117"/>
              <w:ind w:left="103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Oficial de Sala</w:t>
            </w:r>
          </w:p>
        </w:tc>
      </w:tr>
      <w:tr w:rsidR="000E2F9E" w:rsidRPr="006927E2" w14:paraId="6A24B32B" w14:textId="77777777">
        <w:trPr>
          <w:trHeight w:hRule="exact" w:val="490"/>
        </w:trPr>
        <w:tc>
          <w:tcPr>
            <w:tcW w:w="2866" w:type="dxa"/>
            <w:shd w:val="clear" w:color="auto" w:fill="F2F2F2"/>
          </w:tcPr>
          <w:p w14:paraId="38E1A154" w14:textId="77777777" w:rsidR="000E2F9E" w:rsidRPr="006927E2" w:rsidRDefault="00DA17B2">
            <w:pPr>
              <w:pStyle w:val="TableParagraph"/>
              <w:spacing w:before="115"/>
              <w:ind w:left="439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Dependencia Directa</w:t>
            </w:r>
          </w:p>
        </w:tc>
        <w:tc>
          <w:tcPr>
            <w:tcW w:w="266" w:type="dxa"/>
            <w:shd w:val="clear" w:color="auto" w:fill="F2F2F2"/>
          </w:tcPr>
          <w:p w14:paraId="42F6D41B" w14:textId="77777777" w:rsidR="000E2F9E" w:rsidRPr="006927E2" w:rsidRDefault="000E2F9E">
            <w:pPr>
              <w:pStyle w:val="TableParagraph"/>
              <w:spacing w:before="117"/>
              <w:ind w:left="4"/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  <w:shd w:val="clear" w:color="auto" w:fill="F2F2F2"/>
          </w:tcPr>
          <w:p w14:paraId="1233D951" w14:textId="77777777" w:rsidR="000E2F9E" w:rsidRPr="006927E2" w:rsidRDefault="00DA17B2">
            <w:pPr>
              <w:pStyle w:val="TableParagraph"/>
              <w:spacing w:before="117"/>
              <w:ind w:left="103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Secretaria Abogada</w:t>
            </w:r>
          </w:p>
        </w:tc>
      </w:tr>
      <w:tr w:rsidR="000E2F9E" w:rsidRPr="006927E2" w14:paraId="436F160C" w14:textId="77777777" w:rsidTr="00E132BC">
        <w:trPr>
          <w:trHeight w:hRule="exact" w:val="1827"/>
        </w:trPr>
        <w:tc>
          <w:tcPr>
            <w:tcW w:w="2866" w:type="dxa"/>
          </w:tcPr>
          <w:p w14:paraId="1CFA620C" w14:textId="77777777" w:rsidR="000E2F9E" w:rsidRPr="006927E2" w:rsidRDefault="00DA17B2">
            <w:pPr>
              <w:pStyle w:val="TableParagraph"/>
              <w:spacing w:before="115"/>
              <w:ind w:left="268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Funciones esenciales</w:t>
            </w:r>
          </w:p>
        </w:tc>
        <w:tc>
          <w:tcPr>
            <w:tcW w:w="266" w:type="dxa"/>
            <w:shd w:val="clear" w:color="auto" w:fill="F2F2F2"/>
          </w:tcPr>
          <w:p w14:paraId="4C902FA4" w14:textId="77777777" w:rsidR="000E2F9E" w:rsidRPr="006927E2" w:rsidRDefault="000E2F9E">
            <w:pP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</w:tcPr>
          <w:p w14:paraId="528072C8" w14:textId="77777777" w:rsidR="00E132BC" w:rsidRDefault="00E132BC" w:rsidP="00E132B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Gestión de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 </w:t>
            </w: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l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os</w:t>
            </w: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 expediente 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fisicos y electrónicos</w:t>
            </w:r>
          </w:p>
          <w:p w14:paraId="24C03215" w14:textId="77777777" w:rsidR="00E132BC" w:rsidRDefault="00E132BC" w:rsidP="00E132B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 A</w:t>
            </w: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ctuaciones como Ministro de fe</w:t>
            </w:r>
          </w:p>
          <w:p w14:paraId="7C4E17C8" w14:textId="77777777" w:rsidR="00E132BC" w:rsidRDefault="007F1BEF" w:rsidP="00E132B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R</w:t>
            </w:r>
            <w:r w:rsidRPr="007F1BEF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ecibir y desp</w:t>
            </w:r>
            <w:r w:rsid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achar correspondencia judicial</w:t>
            </w:r>
          </w:p>
          <w:p w14:paraId="5AF350C9" w14:textId="77777777" w:rsidR="000E2F9E" w:rsidRPr="006927E2" w:rsidRDefault="007F1BEF" w:rsidP="00E132BC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A</w:t>
            </w:r>
            <w:r w:rsidRPr="007F1BEF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tención de público</w:t>
            </w:r>
          </w:p>
        </w:tc>
      </w:tr>
      <w:tr w:rsidR="000E2F9E" w:rsidRPr="00BD218B" w14:paraId="6033BE79" w14:textId="77777777" w:rsidTr="001579EB">
        <w:trPr>
          <w:trHeight w:hRule="exact" w:val="4533"/>
        </w:trPr>
        <w:tc>
          <w:tcPr>
            <w:tcW w:w="2866" w:type="dxa"/>
            <w:shd w:val="clear" w:color="auto" w:fill="F2F2F2"/>
          </w:tcPr>
          <w:p w14:paraId="17AD9AD6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A19BA5D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480F6B95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129F1F41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D7EB835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016DC0EB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6A8EADFE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EB5D312" w14:textId="77777777" w:rsidR="000E2F9E" w:rsidRPr="006927E2" w:rsidRDefault="00DA17B2">
            <w:pPr>
              <w:pStyle w:val="TableParagraph"/>
              <w:spacing w:before="156"/>
              <w:ind w:left="537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Tareas específicas</w:t>
            </w:r>
          </w:p>
        </w:tc>
        <w:tc>
          <w:tcPr>
            <w:tcW w:w="266" w:type="dxa"/>
            <w:shd w:val="clear" w:color="auto" w:fill="F2F2F2"/>
          </w:tcPr>
          <w:p w14:paraId="206F5120" w14:textId="77777777" w:rsidR="000E2F9E" w:rsidRPr="006927E2" w:rsidRDefault="000E2F9E">
            <w:pP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  <w:shd w:val="clear" w:color="auto" w:fill="F2F2F2"/>
          </w:tcPr>
          <w:p w14:paraId="69880E91" w14:textId="77777777" w:rsid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Ingresos en la página web del Tribunal</w:t>
            </w:r>
          </w:p>
          <w:p w14:paraId="23A3B7A1" w14:textId="77777777" w:rsidR="001579EB" w:rsidRPr="00E132BC" w:rsidRDefault="001579EB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Elaboración de cuadernos y copias</w:t>
            </w:r>
          </w:p>
          <w:p w14:paraId="5AC864FE" w14:textId="77777777" w:rsidR="00E132BC" w:rsidRP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Trabajo con los Relatores y Economistas </w:t>
            </w:r>
          </w:p>
          <w:p w14:paraId="54D74561" w14:textId="77777777" w:rsidR="00E132BC" w:rsidRP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Gestión de Audiencias </w:t>
            </w:r>
          </w:p>
          <w:p w14:paraId="618D83A9" w14:textId="77777777" w:rsidR="00E132BC" w:rsidRP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Generar archivo con un índice para cada causa en tramitación </w:t>
            </w:r>
          </w:p>
          <w:p w14:paraId="0D00DA0B" w14:textId="77777777" w:rsidR="00E132BC" w:rsidRP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Realizar Borradores de Actuaciones Judiciales para la Secretaria Abogada</w:t>
            </w:r>
          </w:p>
          <w:p w14:paraId="74B97DD5" w14:textId="77777777" w:rsidR="00E132BC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Notificaciones ordenadas por el Tribunal </w:t>
            </w:r>
          </w:p>
          <w:p w14:paraId="0B1D4A2B" w14:textId="77777777" w:rsidR="00E132BC" w:rsidRPr="00E132BC" w:rsidRDefault="001579EB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Actualización de libros de secretaría</w:t>
            </w:r>
          </w:p>
          <w:p w14:paraId="7DB31BC6" w14:textId="77777777" w:rsidR="000E2F9E" w:rsidRDefault="00E132BC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Realizar otras labores que sean encomendadas por el Tribunal</w:t>
            </w:r>
          </w:p>
          <w:p w14:paraId="5B3D780F" w14:textId="77777777" w:rsidR="001579EB" w:rsidRPr="006927E2" w:rsidRDefault="001579EB" w:rsidP="00E132BC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 w:line="228" w:lineRule="exact"/>
              <w:ind w:right="27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Administrar el archivo del TDLC</w:t>
            </w:r>
          </w:p>
        </w:tc>
      </w:tr>
      <w:tr w:rsidR="000E2F9E" w:rsidRPr="00BD218B" w14:paraId="16711F77" w14:textId="77777777" w:rsidTr="00E132BC">
        <w:trPr>
          <w:trHeight w:hRule="exact" w:val="2277"/>
        </w:trPr>
        <w:tc>
          <w:tcPr>
            <w:tcW w:w="2866" w:type="dxa"/>
          </w:tcPr>
          <w:p w14:paraId="3C1F1ECB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10ED2EBC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626A5BB" w14:textId="77777777" w:rsidR="000E2F9E" w:rsidRPr="006927E2" w:rsidRDefault="000E2F9E">
            <w:pPr>
              <w:pStyle w:val="TableParagraph"/>
              <w:spacing w:before="1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43B0E30E" w14:textId="547D5C1E" w:rsidR="000E2F9E" w:rsidRPr="006927E2" w:rsidRDefault="00DA17B2">
            <w:pPr>
              <w:pStyle w:val="TableParagraph"/>
              <w:ind w:left="160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 xml:space="preserve">Conocimientos </w:t>
            </w:r>
            <w:r w:rsidR="0056267C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valorados</w:t>
            </w:r>
          </w:p>
        </w:tc>
        <w:tc>
          <w:tcPr>
            <w:tcW w:w="266" w:type="dxa"/>
            <w:shd w:val="clear" w:color="auto" w:fill="F2F2F2"/>
          </w:tcPr>
          <w:p w14:paraId="74036E1E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42A47387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39F0DAFC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680DC053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29814A1" w14:textId="77777777" w:rsidR="000E2F9E" w:rsidRPr="006927E2" w:rsidRDefault="000E2F9E">
            <w:pPr>
              <w:pStyle w:val="TableParagraph"/>
              <w:spacing w:before="156"/>
              <w:ind w:left="4"/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</w:tcPr>
          <w:p w14:paraId="4F5C5495" w14:textId="7C1FD03A" w:rsidR="00E132BC" w:rsidRPr="00E132BC" w:rsidRDefault="00BD218B" w:rsidP="00E132B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16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C</w:t>
            </w:r>
            <w:r w:rsidR="00E132BC"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onocimientos acerca de la tramitaci</w:t>
            </w:r>
            <w:r w:rsidR="001579EB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ón de procedimientos judiciales</w:t>
            </w:r>
            <w:r w:rsidR="00E132BC"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 </w:t>
            </w:r>
          </w:p>
          <w:p w14:paraId="2425A7C8" w14:textId="77777777" w:rsidR="00E132BC" w:rsidRPr="00E132BC" w:rsidRDefault="00E132BC" w:rsidP="00E132B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16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Conocimiento del funcionamiento 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de las instituciones judiciales</w:t>
            </w:r>
          </w:p>
          <w:p w14:paraId="53A25A5A" w14:textId="77777777" w:rsidR="000E2F9E" w:rsidRPr="006927E2" w:rsidRDefault="00E132BC" w:rsidP="00E132B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16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Manejo de software para la tramitación de procedimientos judiciales</w:t>
            </w:r>
          </w:p>
        </w:tc>
      </w:tr>
      <w:tr w:rsidR="000E2F9E" w:rsidRPr="00BD218B" w14:paraId="5E837945" w14:textId="77777777" w:rsidTr="00E132BC">
        <w:trPr>
          <w:trHeight w:hRule="exact" w:val="4129"/>
        </w:trPr>
        <w:tc>
          <w:tcPr>
            <w:tcW w:w="2866" w:type="dxa"/>
            <w:shd w:val="clear" w:color="auto" w:fill="F2F2F2"/>
          </w:tcPr>
          <w:p w14:paraId="0CD0D9DF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4342F7FC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7B304C52" w14:textId="77777777" w:rsidR="000E2F9E" w:rsidRPr="006927E2" w:rsidRDefault="000E2F9E">
            <w:pPr>
              <w:pStyle w:val="TableParagraph"/>
              <w:spacing w:before="10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06ECD476" w14:textId="1185D938" w:rsidR="000E2F9E" w:rsidRPr="006927E2" w:rsidRDefault="00DA17B2">
            <w:pPr>
              <w:pStyle w:val="TableParagraph"/>
              <w:ind w:left="326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 xml:space="preserve">Habilidades </w:t>
            </w:r>
            <w:r w:rsidR="0056267C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específicas</w:t>
            </w:r>
          </w:p>
        </w:tc>
        <w:tc>
          <w:tcPr>
            <w:tcW w:w="266" w:type="dxa"/>
            <w:shd w:val="clear" w:color="auto" w:fill="F2F2F2"/>
          </w:tcPr>
          <w:p w14:paraId="469F7148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6DC9BCC2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6F5B4400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1B4CB900" w14:textId="77777777" w:rsidR="000E2F9E" w:rsidRPr="006927E2" w:rsidRDefault="000E2F9E">
            <w:pPr>
              <w:pStyle w:val="TableParagraph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  <w:p w14:paraId="6961F85C" w14:textId="77777777" w:rsidR="000E2F9E" w:rsidRPr="006927E2" w:rsidRDefault="000E2F9E">
            <w:pPr>
              <w:pStyle w:val="TableParagraph"/>
              <w:spacing w:before="156"/>
              <w:ind w:left="4"/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  <w:shd w:val="clear" w:color="auto" w:fill="F2F2F2"/>
          </w:tcPr>
          <w:p w14:paraId="6E81C693" w14:textId="0AA87A52" w:rsidR="00E132BC" w:rsidRDefault="00E132BC" w:rsidP="00C005C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Habilidades de atención eficiente y cordial del público</w:t>
            </w:r>
          </w:p>
          <w:p w14:paraId="03ABD77D" w14:textId="77777777" w:rsidR="00E132BC" w:rsidRPr="00E132BC" w:rsidRDefault="00E132BC" w:rsidP="00C005C5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Orden en 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la administración de documentos</w:t>
            </w:r>
          </w:p>
          <w:p w14:paraId="7276810B" w14:textId="77777777" w:rsidR="00E132BC" w:rsidRPr="00E132BC" w:rsidRDefault="00E132BC" w:rsidP="00E132B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Rap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idez y eficiencia en el trabajo</w:t>
            </w:r>
          </w:p>
          <w:p w14:paraId="47416A66" w14:textId="77777777" w:rsidR="00E132BC" w:rsidRPr="00E132BC" w:rsidRDefault="00E132BC" w:rsidP="00E132B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Capacidad de adecuación a un ambiente de trabajo en equipo en e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l que se valora la proactividad</w:t>
            </w:r>
          </w:p>
          <w:p w14:paraId="339B9802" w14:textId="77777777" w:rsidR="00E132BC" w:rsidRPr="00E132BC" w:rsidRDefault="00E132BC" w:rsidP="00E132B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Buena tol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erancia al trabajo bajo presión</w:t>
            </w:r>
          </w:p>
          <w:p w14:paraId="73234D1B" w14:textId="77777777" w:rsidR="00E132BC" w:rsidRPr="00E132BC" w:rsidRDefault="00E132BC" w:rsidP="00E132B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8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Honradez y celo en el mantenimiento de</w:t>
            </w:r>
            <w:r w:rsidR="001579EB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 xml:space="preserve"> </w:t>
            </w: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l</w:t>
            </w:r>
            <w:r w:rsidR="001579EB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a confidencialidad</w:t>
            </w:r>
          </w:p>
          <w:p w14:paraId="2C51F07B" w14:textId="77777777" w:rsidR="000E2F9E" w:rsidRPr="006927E2" w:rsidRDefault="00E132BC" w:rsidP="00E132B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19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Capacidad de aprender rápido y adaptarse a los cambios en la organización y en las labores</w:t>
            </w:r>
          </w:p>
        </w:tc>
      </w:tr>
      <w:tr w:rsidR="000E2F9E" w:rsidRPr="00BD218B" w14:paraId="1CF0D7E3" w14:textId="77777777" w:rsidTr="00E132BC">
        <w:trPr>
          <w:trHeight w:hRule="exact" w:val="2137"/>
        </w:trPr>
        <w:tc>
          <w:tcPr>
            <w:tcW w:w="2866" w:type="dxa"/>
            <w:tcBorders>
              <w:bottom w:val="double" w:sz="4" w:space="0" w:color="C0C0C0"/>
            </w:tcBorders>
          </w:tcPr>
          <w:p w14:paraId="74D03D0E" w14:textId="77777777" w:rsidR="000E2F9E" w:rsidRPr="006927E2" w:rsidRDefault="00DA17B2">
            <w:pPr>
              <w:pStyle w:val="TableParagraph"/>
              <w:spacing w:before="115"/>
              <w:ind w:left="837" w:hanging="128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w w:val="95"/>
                <w:sz w:val="24"/>
                <w:szCs w:val="24"/>
                <w:lang w:val="es-CL"/>
              </w:rPr>
              <w:t xml:space="preserve">Características </w:t>
            </w: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Curriculares</w:t>
            </w:r>
          </w:p>
        </w:tc>
        <w:tc>
          <w:tcPr>
            <w:tcW w:w="266" w:type="dxa"/>
            <w:tcBorders>
              <w:bottom w:val="double" w:sz="4" w:space="0" w:color="C0C0C0"/>
            </w:tcBorders>
            <w:shd w:val="clear" w:color="auto" w:fill="F2F2F2"/>
          </w:tcPr>
          <w:p w14:paraId="73C33EFD" w14:textId="77777777" w:rsidR="000E2F9E" w:rsidRPr="006927E2" w:rsidRDefault="000E2F9E">
            <w:pPr>
              <w:pStyle w:val="TableParagraph"/>
              <w:spacing w:before="117"/>
              <w:ind w:left="4"/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  <w:tcBorders>
              <w:bottom w:val="double" w:sz="4" w:space="0" w:color="C0C0C0"/>
            </w:tcBorders>
          </w:tcPr>
          <w:p w14:paraId="24546852" w14:textId="77777777" w:rsidR="00E132BC" w:rsidRPr="00E132BC" w:rsidRDefault="00E132BC" w:rsidP="00E132B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18"/>
              <w:ind w:right="426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Todos aquellos exigidos para ingresar a la Administración del Estado y al Poder Judicial, establecidos en el artículo 11 de la Ley N° 18.834 que Aprueba el Estatuto Administrativo, y en el artículo 295 del Código Orgánico de Tribunales, respectivamente.</w:t>
            </w:r>
          </w:p>
          <w:p w14:paraId="5532E7BB" w14:textId="6B8446F7" w:rsidR="000E2F9E" w:rsidRPr="006927E2" w:rsidRDefault="00E132BC" w:rsidP="00E132B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18"/>
              <w:ind w:right="426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Dedicación exclusiva</w:t>
            </w:r>
            <w:bookmarkStart w:id="0" w:name="_GoBack"/>
            <w:bookmarkEnd w:id="0"/>
            <w:r w:rsidRPr="00E132BC"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  <w:t>.</w:t>
            </w:r>
          </w:p>
        </w:tc>
      </w:tr>
      <w:tr w:rsidR="000E2F9E" w:rsidRPr="00BD218B" w14:paraId="7632BDEB" w14:textId="77777777">
        <w:trPr>
          <w:trHeight w:hRule="exact" w:val="871"/>
        </w:trPr>
        <w:tc>
          <w:tcPr>
            <w:tcW w:w="2866" w:type="dxa"/>
            <w:tcBorders>
              <w:top w:val="double" w:sz="4" w:space="0" w:color="C0C0C0"/>
            </w:tcBorders>
          </w:tcPr>
          <w:p w14:paraId="5E96E8F8" w14:textId="1215BF21" w:rsidR="000E2F9E" w:rsidRPr="006927E2" w:rsidRDefault="00DA17B2">
            <w:pPr>
              <w:pStyle w:val="TableParagraph"/>
              <w:spacing w:before="115"/>
              <w:ind w:left="381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  <w:r w:rsidRPr="006927E2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 xml:space="preserve">Experiencia </w:t>
            </w:r>
            <w:r w:rsidR="0056267C"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  <w:t>valorada</w:t>
            </w:r>
          </w:p>
        </w:tc>
        <w:tc>
          <w:tcPr>
            <w:tcW w:w="266" w:type="dxa"/>
            <w:tcBorders>
              <w:top w:val="double" w:sz="4" w:space="0" w:color="C0C0C0"/>
            </w:tcBorders>
            <w:shd w:val="clear" w:color="auto" w:fill="F2F2F2"/>
          </w:tcPr>
          <w:p w14:paraId="5E745333" w14:textId="77777777" w:rsidR="000E2F9E" w:rsidRPr="006927E2" w:rsidRDefault="000E2F9E">
            <w:pPr>
              <w:pStyle w:val="TableParagraph"/>
              <w:spacing w:before="115"/>
              <w:ind w:left="15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  <w:lang w:val="es-CL"/>
              </w:rPr>
            </w:pPr>
          </w:p>
        </w:tc>
        <w:tc>
          <w:tcPr>
            <w:tcW w:w="6917" w:type="dxa"/>
            <w:tcBorders>
              <w:top w:val="double" w:sz="4" w:space="0" w:color="C0C0C0"/>
            </w:tcBorders>
          </w:tcPr>
          <w:p w14:paraId="2FA8B4F4" w14:textId="11513080" w:rsidR="000E2F9E" w:rsidRPr="006927E2" w:rsidRDefault="0056267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19"/>
              <w:rPr>
                <w:rFonts w:ascii="Calibri Light" w:hAnsi="Calibri Light" w:cs="Calibri Light"/>
                <w:noProof/>
                <w:sz w:val="24"/>
                <w:szCs w:val="24"/>
                <w:lang w:val="es-CL"/>
              </w:rPr>
            </w:pPr>
            <w:r>
              <w:rPr>
                <w:rFonts w:ascii="Corbel" w:hAnsi="Corbel"/>
                <w:lang w:val="es-CL"/>
              </w:rPr>
              <w:t>E</w:t>
            </w:r>
            <w:r w:rsidR="00E132BC" w:rsidRPr="00243C81">
              <w:rPr>
                <w:rFonts w:ascii="Corbel" w:hAnsi="Corbel"/>
                <w:lang w:val="es-CL"/>
              </w:rPr>
              <w:t>xperiencia dentro del Sistema Judicial a cargo de labores jurídico-administrativas</w:t>
            </w:r>
          </w:p>
        </w:tc>
      </w:tr>
    </w:tbl>
    <w:p w14:paraId="13ACD2F1" w14:textId="77777777" w:rsidR="00DA17B2" w:rsidRPr="006927E2" w:rsidRDefault="00DA17B2">
      <w:pPr>
        <w:rPr>
          <w:rFonts w:ascii="Calibri Light" w:hAnsi="Calibri Light" w:cs="Calibri Light"/>
          <w:noProof/>
          <w:sz w:val="24"/>
          <w:szCs w:val="24"/>
          <w:lang w:val="es-CL"/>
        </w:rPr>
      </w:pPr>
    </w:p>
    <w:sectPr w:rsidR="00DA17B2" w:rsidRPr="006927E2">
      <w:type w:val="continuous"/>
      <w:pgSz w:w="12240" w:h="15840"/>
      <w:pgMar w:top="7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ABB"/>
    <w:multiLevelType w:val="hybridMultilevel"/>
    <w:tmpl w:val="41BC270E"/>
    <w:lvl w:ilvl="0" w:tplc="9984CD0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D67E98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0D3E52CC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CFE05FA4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941A3362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83EC85B8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7C8A5AF8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74126206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19D6A74A"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1" w15:restartNumberingAfterBreak="0">
    <w:nsid w:val="186C112D"/>
    <w:multiLevelType w:val="hybridMultilevel"/>
    <w:tmpl w:val="6102F764"/>
    <w:lvl w:ilvl="0" w:tplc="38F215F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3D0F2B8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2EF2724C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6D26B284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E86ADAF2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0ADE390A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8AC41C0C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5F9EA3AC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7890C3AC"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2" w15:restartNumberingAfterBreak="0">
    <w:nsid w:val="2A3458D2"/>
    <w:multiLevelType w:val="hybridMultilevel"/>
    <w:tmpl w:val="77A8C878"/>
    <w:lvl w:ilvl="0" w:tplc="26D65F6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221F50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84E82E66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62C49196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B7105684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859ACB68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07EE9C90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F17E36BE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A386C3D4"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3" w15:restartNumberingAfterBreak="0">
    <w:nsid w:val="43316F64"/>
    <w:multiLevelType w:val="hybridMultilevel"/>
    <w:tmpl w:val="5EA45506"/>
    <w:lvl w:ilvl="0" w:tplc="496294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5AA68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F056B604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5254F69A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3534671E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7F7ADDA8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31ECBB4C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FE5C9F02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8F948904"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4" w15:restartNumberingAfterBreak="0">
    <w:nsid w:val="6A7433FB"/>
    <w:multiLevelType w:val="hybridMultilevel"/>
    <w:tmpl w:val="B544938A"/>
    <w:lvl w:ilvl="0" w:tplc="AF967D8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F62AC4C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50C27346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E8F81D60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4CB630FA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F025810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F90E54DC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082CF4EC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B6544798">
      <w:numFmt w:val="bullet"/>
      <w:lvlText w:val="•"/>
      <w:lvlJc w:val="left"/>
      <w:pPr>
        <w:ind w:left="5689" w:hanging="360"/>
      </w:pPr>
      <w:rPr>
        <w:rFonts w:hint="default"/>
      </w:rPr>
    </w:lvl>
  </w:abstractNum>
  <w:abstractNum w:abstractNumId="5" w15:restartNumberingAfterBreak="0">
    <w:nsid w:val="7E4B5C50"/>
    <w:multiLevelType w:val="hybridMultilevel"/>
    <w:tmpl w:val="44C2176A"/>
    <w:lvl w:ilvl="0" w:tplc="99C47D9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1A060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93E2B412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BE4E3938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762AA528"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6984731C">
      <w:numFmt w:val="bullet"/>
      <w:lvlText w:val="•"/>
      <w:lvlJc w:val="left"/>
      <w:pPr>
        <w:ind w:left="3863" w:hanging="360"/>
      </w:pPr>
      <w:rPr>
        <w:rFonts w:hint="default"/>
      </w:rPr>
    </w:lvl>
    <w:lvl w:ilvl="6" w:tplc="9036E362">
      <w:numFmt w:val="bullet"/>
      <w:lvlText w:val="•"/>
      <w:lvlJc w:val="left"/>
      <w:pPr>
        <w:ind w:left="4472" w:hanging="360"/>
      </w:pPr>
      <w:rPr>
        <w:rFonts w:hint="default"/>
      </w:rPr>
    </w:lvl>
    <w:lvl w:ilvl="7" w:tplc="BE30CB18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0D7E1984">
      <w:numFmt w:val="bullet"/>
      <w:lvlText w:val="•"/>
      <w:lvlJc w:val="left"/>
      <w:pPr>
        <w:ind w:left="5689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9E"/>
    <w:rsid w:val="000A54D0"/>
    <w:rsid w:val="000E2F9E"/>
    <w:rsid w:val="00140888"/>
    <w:rsid w:val="001579EB"/>
    <w:rsid w:val="0056267C"/>
    <w:rsid w:val="006927E2"/>
    <w:rsid w:val="007F1BEF"/>
    <w:rsid w:val="00A03BF0"/>
    <w:rsid w:val="00BD218B"/>
    <w:rsid w:val="00DA17B2"/>
    <w:rsid w:val="00DE4D3A"/>
    <w:rsid w:val="00E132BC"/>
    <w:rsid w:val="00E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ED5"/>
  <w15:docId w15:val="{F073A2A3-2FDD-4E00-B9DF-E859925A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Analista de Administración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Analista de Administración</dc:title>
  <dc:creator>Superintendencia de bancos e Instituciones Financieras - SBIF</dc:creator>
  <cp:lastModifiedBy>Maria Jose Poblete Gomez</cp:lastModifiedBy>
  <cp:revision>4</cp:revision>
  <dcterms:created xsi:type="dcterms:W3CDTF">2020-02-26T14:56:00Z</dcterms:created>
  <dcterms:modified xsi:type="dcterms:W3CDTF">2020-02-26T18:44:00Z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2019-12-17T00:00:00Z</vt:filetime>
  </property>
</Properties>
</file>